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sz w:val="20"/>
          <w:szCs w:val="20"/>
        </w:rPr>
      </w:pPr>
      <w:r w:rsidDel="00000000" w:rsidR="00000000" w:rsidRPr="00000000">
        <w:rPr>
          <w:sz w:val="20"/>
          <w:szCs w:val="20"/>
          <w:rtl w:val="0"/>
        </w:rPr>
        <w:t xml:space="preserve">Ohayo betyder "God morgen" på japansk. Og det er præcis det, som vi håber at denne app kan give jer. Børnefamilier kender til, hvor stressende det kan være at skulle nå børnehave og skole til tiden. Derfor har vi skabt denne app.</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Med Ohayo vil du kunne skabe en morgenrutine, som passer til din familie. Ohayo vækker dig om morgenen, og sørger for at du ikke bruger mere tid end planlagt på de enkelte gøremål. Og Ohayo siger, når det er tid til at gå. Når børnene er med til at bestemme, hvad der skal foregå, vil de være mere motiverede til at følge rutinerne. Som en ekstra motivation er leg et fast punkt i morgen rutinen. Motivation og forudsigelighed giver mindre konflikter. Og det giver gladere børn.</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Målet med Ohayo er ikke at lave morgenen om til en konkurrance, men at disponere tiden bedre så I får tid til de hyggelige ting. Spise morgenmad sammen i fred og ro, og lege lidt før det er på tide at gå. Vi håber I også får en bedre start på dagen med Ohayo.</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pPr>
      <w:r w:rsidDel="00000000" w:rsidR="00000000" w:rsidRPr="00000000">
        <w:rPr>
          <w:sz w:val="20"/>
          <w:szCs w:val="20"/>
          <w:rtl w:val="0"/>
        </w:rPr>
        <w:t xml:space="preserve">Camilla, Fredrik og Bjørnar</w:t>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no"/>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